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8D3B" w14:textId="77777777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 xml:space="preserve">Objet : </w:t>
      </w:r>
      <w:r w:rsidRPr="00100C38">
        <w:rPr>
          <w:rFonts w:ascii="News Gothic MT" w:hAnsi="News Gothic MT"/>
          <w:sz w:val="24"/>
          <w:szCs w:val="24"/>
        </w:rPr>
        <w:t>Le vélo, ingrédient clé de la relance : Vélo &amp; Territoires écrit au Gouvernement et aux Régions</w:t>
      </w:r>
    </w:p>
    <w:p w14:paraId="5116173B" w14:textId="77777777" w:rsidR="00100C38" w:rsidRDefault="00100C38" w:rsidP="00100C38">
      <w:pPr>
        <w:rPr>
          <w:rFonts w:ascii="News Gothic MT" w:hAnsi="News Gothic MT"/>
          <w:sz w:val="24"/>
          <w:szCs w:val="24"/>
        </w:rPr>
      </w:pPr>
    </w:p>
    <w:p w14:paraId="57860394" w14:textId="77777777" w:rsidR="00100C38" w:rsidRDefault="00100C38" w:rsidP="00100C38">
      <w:pPr>
        <w:rPr>
          <w:rFonts w:ascii="News Gothic MT" w:hAnsi="News Gothic MT"/>
          <w:sz w:val="24"/>
          <w:szCs w:val="24"/>
        </w:rPr>
      </w:pPr>
    </w:p>
    <w:p w14:paraId="4B443A1A" w14:textId="77777777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  <w:r w:rsidRPr="00100C38">
        <w:rPr>
          <w:rFonts w:ascii="News Gothic MT" w:hAnsi="News Gothic MT"/>
          <w:sz w:val="24"/>
          <w:szCs w:val="24"/>
        </w:rPr>
        <w:t xml:space="preserve">Alors que la crise sanitaire du Covid-19, la crise économique qui démarre et l’urgence climatique nous obligent à réévaluer les priorités de l’investissement public dans nos territoires, </w:t>
      </w:r>
      <w:hyperlink r:id="rId4" w:history="1">
        <w:r w:rsidRPr="00100C38">
          <w:rPr>
            <w:rStyle w:val="Lienhypertexte"/>
            <w:rFonts w:ascii="News Gothic MT" w:hAnsi="News Gothic MT"/>
            <w:b/>
            <w:bCs/>
            <w:sz w:val="24"/>
            <w:szCs w:val="24"/>
          </w:rPr>
          <w:t>Vélo &amp; Territoires</w:t>
        </w:r>
      </w:hyperlink>
      <w:r w:rsidRPr="00100C38">
        <w:rPr>
          <w:rFonts w:ascii="News Gothic MT" w:hAnsi="News Gothic MT"/>
          <w:b/>
          <w:bCs/>
          <w:sz w:val="24"/>
          <w:szCs w:val="24"/>
        </w:rPr>
        <w:t xml:space="preserve"> défend l’urgence d’investir dans le vélo</w:t>
      </w:r>
      <w:r w:rsidRPr="00100C38">
        <w:rPr>
          <w:rFonts w:ascii="News Gothic MT" w:hAnsi="News Gothic MT"/>
          <w:sz w:val="24"/>
          <w:szCs w:val="24"/>
        </w:rPr>
        <w:t xml:space="preserve">. </w:t>
      </w:r>
    </w:p>
    <w:p w14:paraId="1375E285" w14:textId="77777777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</w:p>
    <w:p w14:paraId="2C7FD173" w14:textId="6C4F7A9A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  <w:r w:rsidRPr="00100C38">
        <w:rPr>
          <w:rFonts w:ascii="News Gothic MT" w:hAnsi="News Gothic MT"/>
          <w:sz w:val="24"/>
          <w:szCs w:val="24"/>
        </w:rPr>
        <w:t xml:space="preserve">En ce moment même, l’État et les Régions négocient les contrats État-Région et programmes européens 2021-2027 et établissent des plans de relance. Vélo &amp; Territoires les encourage à y donner toute sa place au vélo et aux modes actifs en adressant </w:t>
      </w:r>
      <w:r w:rsidRPr="004F501E">
        <w:rPr>
          <w:rFonts w:ascii="News Gothic MT" w:hAnsi="News Gothic MT"/>
          <w:sz w:val="24"/>
          <w:szCs w:val="24"/>
        </w:rPr>
        <w:t>un courrier circulaire</w:t>
      </w:r>
      <w:r w:rsidRPr="00100C38">
        <w:rPr>
          <w:rFonts w:ascii="News Gothic MT" w:hAnsi="News Gothic MT"/>
          <w:sz w:val="24"/>
          <w:szCs w:val="24"/>
        </w:rPr>
        <w:t xml:space="preserve"> </w:t>
      </w:r>
      <w:hyperlink r:id="rId5" w:history="1">
        <w:r w:rsidRPr="00277360">
          <w:rPr>
            <w:rStyle w:val="Lienhypertexte"/>
            <w:rFonts w:ascii="News Gothic MT" w:hAnsi="News Gothic MT"/>
            <w:sz w:val="24"/>
            <w:szCs w:val="24"/>
          </w:rPr>
          <w:t>au Premier Ministre</w:t>
        </w:r>
      </w:hyperlink>
      <w:r w:rsidRPr="00100C38">
        <w:rPr>
          <w:rFonts w:ascii="News Gothic MT" w:hAnsi="News Gothic MT"/>
          <w:sz w:val="24"/>
          <w:szCs w:val="24"/>
        </w:rPr>
        <w:t xml:space="preserve"> et </w:t>
      </w:r>
      <w:hyperlink r:id="rId6" w:history="1">
        <w:r w:rsidRPr="00277360">
          <w:rPr>
            <w:rStyle w:val="Lienhypertexte"/>
            <w:rFonts w:ascii="News Gothic MT" w:hAnsi="News Gothic MT"/>
            <w:sz w:val="24"/>
            <w:szCs w:val="24"/>
          </w:rPr>
          <w:t xml:space="preserve">à tous les </w:t>
        </w:r>
        <w:r w:rsidR="00277360" w:rsidRPr="00277360">
          <w:rPr>
            <w:rStyle w:val="Lienhypertexte"/>
            <w:rFonts w:ascii="News Gothic MT" w:hAnsi="News Gothic MT"/>
            <w:sz w:val="24"/>
            <w:szCs w:val="24"/>
          </w:rPr>
          <w:t>p</w:t>
        </w:r>
        <w:r w:rsidRPr="00277360">
          <w:rPr>
            <w:rStyle w:val="Lienhypertexte"/>
            <w:rFonts w:ascii="News Gothic MT" w:hAnsi="News Gothic MT"/>
            <w:sz w:val="24"/>
            <w:szCs w:val="24"/>
          </w:rPr>
          <w:t xml:space="preserve">résidents et </w:t>
        </w:r>
        <w:r w:rsidR="00277360" w:rsidRPr="00277360">
          <w:rPr>
            <w:rStyle w:val="Lienhypertexte"/>
            <w:rFonts w:ascii="News Gothic MT" w:hAnsi="News Gothic MT"/>
            <w:sz w:val="24"/>
            <w:szCs w:val="24"/>
          </w:rPr>
          <w:t>p</w:t>
        </w:r>
        <w:r w:rsidRPr="00277360">
          <w:rPr>
            <w:rStyle w:val="Lienhypertexte"/>
            <w:rFonts w:ascii="News Gothic MT" w:hAnsi="News Gothic MT"/>
            <w:sz w:val="24"/>
            <w:szCs w:val="24"/>
          </w:rPr>
          <w:t>résidentes de Conseil régional</w:t>
        </w:r>
      </w:hyperlink>
      <w:r w:rsidRPr="00277360">
        <w:rPr>
          <w:rFonts w:ascii="News Gothic MT" w:hAnsi="News Gothic MT"/>
          <w:sz w:val="24"/>
          <w:szCs w:val="24"/>
        </w:rPr>
        <w:t>.</w:t>
      </w:r>
      <w:r w:rsidRPr="00100C38">
        <w:rPr>
          <w:rFonts w:ascii="News Gothic MT" w:hAnsi="News Gothic MT"/>
          <w:sz w:val="24"/>
          <w:szCs w:val="24"/>
        </w:rPr>
        <w:t xml:space="preserve"> </w:t>
      </w:r>
    </w:p>
    <w:p w14:paraId="3E92E70B" w14:textId="77777777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</w:p>
    <w:p w14:paraId="24B668AA" w14:textId="77777777" w:rsidR="00100C38" w:rsidRPr="00100C38" w:rsidRDefault="00100C38" w:rsidP="00100C38">
      <w:pPr>
        <w:rPr>
          <w:rFonts w:ascii="News Gothic MT" w:hAnsi="News Gothic MT"/>
          <w:sz w:val="24"/>
          <w:szCs w:val="24"/>
        </w:rPr>
      </w:pPr>
      <w:r w:rsidRPr="00100C38">
        <w:rPr>
          <w:rFonts w:ascii="News Gothic MT" w:hAnsi="News Gothic MT"/>
          <w:sz w:val="24"/>
          <w:szCs w:val="24"/>
        </w:rPr>
        <w:t xml:space="preserve">Pour appuyer au mieux ce double objectif, nous mettons à votre disposition des propositions de rédaction visant d’une part à </w:t>
      </w:r>
      <w:hyperlink r:id="rId7" w:history="1">
        <w:r w:rsidRPr="00100C38">
          <w:rPr>
            <w:rStyle w:val="Lienhypertexte"/>
            <w:rFonts w:ascii="News Gothic MT" w:hAnsi="News Gothic MT"/>
            <w:sz w:val="24"/>
            <w:szCs w:val="24"/>
          </w:rPr>
          <w:t>faciliter l’intégration du vélo de façon globale dans les programmes européens</w:t>
        </w:r>
      </w:hyperlink>
      <w:r w:rsidRPr="00100C38">
        <w:rPr>
          <w:rFonts w:ascii="News Gothic MT" w:hAnsi="News Gothic MT"/>
          <w:sz w:val="24"/>
          <w:szCs w:val="24"/>
        </w:rPr>
        <w:t xml:space="preserve"> et d’autre part à </w:t>
      </w:r>
      <w:hyperlink r:id="rId8" w:anchor="resource-velo-ingredient-cle-de-relance" w:history="1">
        <w:r w:rsidRPr="00100C38">
          <w:rPr>
            <w:rStyle w:val="Lienhypertexte"/>
            <w:rFonts w:ascii="News Gothic MT" w:hAnsi="News Gothic MT"/>
            <w:sz w:val="24"/>
            <w:szCs w:val="24"/>
          </w:rPr>
          <w:t>inscrire le vélo dans vos plans de relance</w:t>
        </w:r>
      </w:hyperlink>
      <w:r w:rsidRPr="00100C38">
        <w:rPr>
          <w:rFonts w:ascii="News Gothic MT" w:hAnsi="News Gothic MT"/>
          <w:sz w:val="24"/>
          <w:szCs w:val="24"/>
        </w:rPr>
        <w:t>. </w:t>
      </w:r>
      <w:r>
        <w:rPr>
          <w:rFonts w:ascii="News Gothic MT" w:hAnsi="News Gothic MT"/>
          <w:sz w:val="24"/>
          <w:szCs w:val="24"/>
        </w:rPr>
        <w:t xml:space="preserve">Toutes les ressources à ce sujet sont accessibles sur </w:t>
      </w:r>
      <w:hyperlink r:id="rId9" w:history="1">
        <w:r w:rsidRPr="008E0F02">
          <w:rPr>
            <w:rStyle w:val="Lienhypertexte"/>
            <w:rFonts w:ascii="News Gothic MT" w:hAnsi="News Gothic MT"/>
            <w:sz w:val="24"/>
            <w:szCs w:val="24"/>
          </w:rPr>
          <w:t>la page suivante</w:t>
        </w:r>
      </w:hyperlink>
      <w:r>
        <w:rPr>
          <w:rFonts w:ascii="News Gothic MT" w:hAnsi="News Gothic MT"/>
          <w:sz w:val="24"/>
          <w:szCs w:val="24"/>
        </w:rPr>
        <w:t>.</w:t>
      </w:r>
      <w:r w:rsidRPr="00100C38">
        <w:rPr>
          <w:rFonts w:ascii="News Gothic MT" w:hAnsi="News Gothic MT"/>
          <w:sz w:val="24"/>
          <w:szCs w:val="24"/>
        </w:rPr>
        <w:t xml:space="preserve"> </w:t>
      </w:r>
    </w:p>
    <w:p w14:paraId="04DA092B" w14:textId="77777777" w:rsidR="00100C38" w:rsidRPr="00100C38" w:rsidRDefault="00100C38" w:rsidP="00100C38">
      <w:pPr>
        <w:ind w:left="360"/>
        <w:rPr>
          <w:rFonts w:ascii="News Gothic MT" w:hAnsi="News Gothic MT"/>
          <w:sz w:val="24"/>
          <w:szCs w:val="24"/>
        </w:rPr>
      </w:pPr>
    </w:p>
    <w:p w14:paraId="3B9E6E12" w14:textId="77777777" w:rsidR="00BA4DD3" w:rsidRPr="00100C38" w:rsidRDefault="00BA4DD3" w:rsidP="00100C38">
      <w:pPr>
        <w:rPr>
          <w:sz w:val="24"/>
          <w:szCs w:val="24"/>
        </w:rPr>
      </w:pPr>
    </w:p>
    <w:sectPr w:rsidR="00BA4DD3" w:rsidRPr="0010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"/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38"/>
    <w:rsid w:val="00100C38"/>
    <w:rsid w:val="00277360"/>
    <w:rsid w:val="004F501E"/>
    <w:rsid w:val="008E0F02"/>
    <w:rsid w:val="00BA4DD3"/>
    <w:rsid w:val="00E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3BB6"/>
  <w15:chartTrackingRefBased/>
  <w15:docId w15:val="{E2CDF1B0-CAE4-4284-9BC1-6AC703C8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3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0C38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-territoires.org/ressources/categorie/publications-velo-territoires/?resource-id=144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lo-territoires.org/wp-content/uploads/2020/05/Inscrire-le-vlo-dans-les-programmes-europens-2021-2027-V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lo-territoires.org/wp-content/uploads/2020/06/010620VT_Rgions_Courrier_financements-velo_circulair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elo-territoires.org/wp-content/uploads/2020/06/040620VT_Ministre_Courrier_financements-velo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velo-territoires.org/" TargetMode="External"/><Relationship Id="rId9" Type="http://schemas.openxmlformats.org/officeDocument/2006/relationships/hyperlink" Target="https://www.velo-territoires.org/politiques-cyclables/financement/strategie-financements-velo-202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DAUDIBON</dc:creator>
  <cp:keywords/>
  <dc:description/>
  <cp:lastModifiedBy>Dorothée APPERCEL</cp:lastModifiedBy>
  <cp:revision>5</cp:revision>
  <dcterms:created xsi:type="dcterms:W3CDTF">2020-06-15T15:44:00Z</dcterms:created>
  <dcterms:modified xsi:type="dcterms:W3CDTF">2020-06-16T07:23:00Z</dcterms:modified>
</cp:coreProperties>
</file>